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B248" w14:textId="77777777" w:rsidR="00AA2855" w:rsidRDefault="00AA2855" w:rsidP="00AA2855">
      <w:pPr>
        <w:pStyle w:val="Titolo5"/>
        <w:spacing w:before="0" w:beforeAutospacing="0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2BAC9AC5" w14:textId="77777777" w:rsidR="00AA2855" w:rsidRDefault="00AA2855" w:rsidP="00AA2855">
      <w:pPr>
        <w:pStyle w:val="Titolo5"/>
        <w:spacing w:before="0" w:beforeAutospacing="0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267F1AB0" w14:textId="77777777" w:rsidR="000553EF" w:rsidRPr="007B4A91" w:rsidRDefault="000553EF" w:rsidP="000553EF">
      <w:pPr>
        <w:pStyle w:val="Nessunaspaziatura"/>
        <w:jc w:val="both"/>
        <w:rPr>
          <w:b/>
          <w:bCs/>
          <w:sz w:val="28"/>
          <w:szCs w:val="28"/>
        </w:rPr>
      </w:pPr>
      <w:bookmarkStart w:id="0" w:name="_Hlk62038713"/>
      <w:r w:rsidRPr="007B4A91">
        <w:rPr>
          <w:b/>
          <w:bCs/>
          <w:sz w:val="28"/>
          <w:szCs w:val="28"/>
        </w:rPr>
        <w:t>Blue SGR, acquista il ramo di azienda</w:t>
      </w:r>
      <w:r>
        <w:rPr>
          <w:b/>
          <w:bCs/>
          <w:sz w:val="28"/>
          <w:szCs w:val="28"/>
        </w:rPr>
        <w:t xml:space="preserve"> per la gestione</w:t>
      </w:r>
      <w:r w:rsidRPr="007B4A91">
        <w:rPr>
          <w:b/>
          <w:bCs/>
          <w:sz w:val="28"/>
          <w:szCs w:val="28"/>
        </w:rPr>
        <w:t xml:space="preserve"> del Fondo Florence.</w:t>
      </w:r>
    </w:p>
    <w:p w14:paraId="752FA4E1" w14:textId="737A73E7" w:rsidR="000553EF" w:rsidRPr="007B4A91" w:rsidRDefault="000553EF" w:rsidP="000553EF">
      <w:pPr>
        <w:pStyle w:val="Nessunaspaziatura"/>
        <w:jc w:val="both"/>
        <w:rPr>
          <w:sz w:val="28"/>
          <w:szCs w:val="28"/>
        </w:rPr>
      </w:pPr>
      <w:r w:rsidRPr="007B4A91">
        <w:rPr>
          <w:b/>
          <w:bCs/>
          <w:sz w:val="28"/>
          <w:szCs w:val="28"/>
        </w:rPr>
        <w:t xml:space="preserve">Il Fondo </w:t>
      </w:r>
      <w:r>
        <w:rPr>
          <w:b/>
          <w:bCs/>
          <w:sz w:val="28"/>
          <w:szCs w:val="28"/>
        </w:rPr>
        <w:t>ha</w:t>
      </w:r>
      <w:r w:rsidRPr="007B4A91">
        <w:rPr>
          <w:b/>
          <w:bCs/>
          <w:sz w:val="28"/>
          <w:szCs w:val="28"/>
        </w:rPr>
        <w:t xml:space="preserve"> un </w:t>
      </w:r>
      <w:r w:rsidRPr="00405063">
        <w:rPr>
          <w:b/>
          <w:bCs/>
          <w:sz w:val="28"/>
          <w:szCs w:val="28"/>
        </w:rPr>
        <w:t>attivo di oltre Euro 430 milioni</w:t>
      </w:r>
      <w:r w:rsidRPr="007B4A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ed </w:t>
      </w:r>
      <w:r w:rsidRPr="007B4A91">
        <w:rPr>
          <w:b/>
          <w:bCs/>
          <w:sz w:val="28"/>
          <w:szCs w:val="28"/>
        </w:rPr>
        <w:t>è interamente sottoscritto da ENPAPI</w:t>
      </w:r>
      <w:r w:rsidR="004A1E11">
        <w:rPr>
          <w:b/>
          <w:bCs/>
          <w:sz w:val="28"/>
          <w:szCs w:val="28"/>
        </w:rPr>
        <w:t xml:space="preserve"> (Ente Nazionale di Previdenza e Assistenza della Professione Infermieristica)</w:t>
      </w:r>
      <w:r w:rsidRPr="007B4A91">
        <w:rPr>
          <w:sz w:val="28"/>
          <w:szCs w:val="28"/>
        </w:rPr>
        <w:t>.</w:t>
      </w:r>
    </w:p>
    <w:p w14:paraId="3FD54EDD" w14:textId="77777777" w:rsidR="000553EF" w:rsidRPr="001362EE" w:rsidRDefault="000553EF" w:rsidP="000553E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color w:val="AF2142"/>
        </w:rPr>
      </w:pPr>
    </w:p>
    <w:p w14:paraId="753F4953" w14:textId="396F8365" w:rsidR="000553EF" w:rsidRPr="008323C2" w:rsidRDefault="000553EF" w:rsidP="000553EF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 xml:space="preserve">Si è completata con successo l’operazione di </w:t>
      </w:r>
      <w:r w:rsidRPr="008323C2">
        <w:rPr>
          <w:rFonts w:ascii="Segoe UI" w:hAnsi="Segoe UI" w:cs="Segoe UI"/>
        </w:rPr>
        <w:t xml:space="preserve">subentro </w:t>
      </w:r>
      <w:r>
        <w:rPr>
          <w:rFonts w:ascii="Segoe UI" w:hAnsi="Segoe UI" w:cs="Segoe UI"/>
        </w:rPr>
        <w:t xml:space="preserve">di Blue SGR nella </w:t>
      </w:r>
      <w:r w:rsidRPr="008323C2">
        <w:rPr>
          <w:rFonts w:ascii="Segoe UI" w:hAnsi="Segoe UI" w:cs="Segoe UI"/>
        </w:rPr>
        <w:t>gestione del Fondo Florence</w:t>
      </w:r>
      <w:r>
        <w:rPr>
          <w:rFonts w:ascii="Segoe UI" w:hAnsi="Segoe UI" w:cs="Segoe UI"/>
        </w:rPr>
        <w:t>,</w:t>
      </w:r>
      <w:r w:rsidRPr="008323C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realizzata mediante l’acquisto del relativo ramo d’azienda e perfezionata a valle del previsto iter autorizzativo presso </w:t>
      </w:r>
      <w:r w:rsidR="00F02BC0">
        <w:rPr>
          <w:rFonts w:ascii="Segoe UI" w:hAnsi="Segoe UI" w:cs="Segoe UI"/>
        </w:rPr>
        <w:t>l’</w:t>
      </w:r>
      <w:r>
        <w:rPr>
          <w:rFonts w:ascii="Segoe UI" w:hAnsi="Segoe UI" w:cs="Segoe UI"/>
        </w:rPr>
        <w:t>Organ</w:t>
      </w:r>
      <w:r w:rsidR="00F02BC0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di Vigilanza. A tal proposito si precisa che non risponde al vero il titolo “Una stangata della Consob su Blue SGR” di un articolo (dal contenuto corretto) pubblicato</w:t>
      </w:r>
      <w:r w:rsidRPr="007B4A9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ieri da un quotidiano.</w:t>
      </w:r>
    </w:p>
    <w:p w14:paraId="17ECFB94" w14:textId="2EB0117C" w:rsidR="000553EF" w:rsidRDefault="000553EF" w:rsidP="000553EF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Il Fondo</w:t>
      </w:r>
      <w:r w:rsidRPr="007B4A9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con un </w:t>
      </w:r>
      <w:r w:rsidRPr="008323C2">
        <w:rPr>
          <w:rFonts w:ascii="Segoe UI" w:hAnsi="Segoe UI" w:cs="Segoe UI"/>
        </w:rPr>
        <w:t>totale attivo di oltre Euro 430 milioni</w:t>
      </w:r>
      <w:r>
        <w:rPr>
          <w:rFonts w:ascii="Segoe UI" w:hAnsi="Segoe UI" w:cs="Segoe UI"/>
        </w:rPr>
        <w:t>,</w:t>
      </w:r>
      <w:r w:rsidRPr="00AC55D1">
        <w:rPr>
          <w:rFonts w:ascii="Segoe UI" w:hAnsi="Segoe UI" w:cs="Segoe UI"/>
        </w:rPr>
        <w:t xml:space="preserve"> </w:t>
      </w:r>
      <w:r w:rsidRPr="008323C2">
        <w:rPr>
          <w:rFonts w:ascii="Segoe UI" w:hAnsi="Segoe UI" w:cs="Segoe UI"/>
        </w:rPr>
        <w:t>sottoscritto per intero dall’Ente Nazionale di Previdenza e Assistenza della Professione Infermieristica (ENPAPI)</w:t>
      </w:r>
      <w:r>
        <w:rPr>
          <w:rFonts w:ascii="Segoe UI" w:hAnsi="Segoe UI" w:cs="Segoe UI"/>
        </w:rPr>
        <w:t>, era gestito in precedenza da Serenissima SGR</w:t>
      </w:r>
      <w:r w:rsidRPr="008323C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14:paraId="797C0B25" w14:textId="7A37DC7A" w:rsidR="000553EF" w:rsidRDefault="000553EF" w:rsidP="000553EF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“L’operazione appena conclusa - </w:t>
      </w:r>
      <w:r w:rsidRPr="00522104">
        <w:rPr>
          <w:rFonts w:ascii="Segoe UI" w:hAnsi="Segoe UI" w:cs="Segoe UI"/>
          <w:color w:val="000000"/>
          <w:shd w:val="clear" w:color="auto" w:fill="FFFFFF"/>
        </w:rPr>
        <w:t xml:space="preserve">ha affermato </w:t>
      </w:r>
      <w:r w:rsidRPr="00522104">
        <w:rPr>
          <w:rFonts w:ascii="Segoe UI" w:hAnsi="Segoe UI" w:cs="Segoe UI"/>
          <w:color w:val="000000"/>
        </w:rPr>
        <w:t>Carlo</w:t>
      </w:r>
      <w:r w:rsidRPr="00522104">
        <w:rPr>
          <w:rFonts w:ascii="Segoe UI" w:hAnsi="Segoe UI" w:cs="Segoe UI"/>
          <w:color w:val="000000"/>
          <w:shd w:val="clear" w:color="auto" w:fill="FFFFFF"/>
        </w:rPr>
        <w:t> A</w:t>
      </w:r>
      <w:r>
        <w:rPr>
          <w:rFonts w:ascii="Segoe UI" w:hAnsi="Segoe UI" w:cs="Segoe UI"/>
          <w:color w:val="000000"/>
          <w:shd w:val="clear" w:color="auto" w:fill="FFFFFF"/>
        </w:rPr>
        <w:t>.</w:t>
      </w:r>
      <w:r w:rsidRPr="00522104">
        <w:rPr>
          <w:rFonts w:ascii="Segoe UI" w:hAnsi="Segoe UI" w:cs="Segoe UI"/>
          <w:color w:val="000000"/>
          <w:shd w:val="clear" w:color="auto" w:fill="FFFFFF"/>
        </w:rPr>
        <w:t> </w:t>
      </w:r>
      <w:r w:rsidRPr="00522104">
        <w:rPr>
          <w:rFonts w:ascii="Segoe UI" w:hAnsi="Segoe UI" w:cs="Segoe UI"/>
          <w:color w:val="000000"/>
        </w:rPr>
        <w:t>Puri Negri</w:t>
      </w:r>
      <w:r w:rsidRPr="00522104">
        <w:rPr>
          <w:rFonts w:ascii="Segoe UI" w:hAnsi="Segoe UI" w:cs="Segoe UI"/>
          <w:color w:val="000000"/>
          <w:shd w:val="clear" w:color="auto" w:fill="FFFFFF"/>
        </w:rPr>
        <w:t>, Presidente</w:t>
      </w:r>
      <w:r>
        <w:rPr>
          <w:rFonts w:ascii="Segoe UI" w:hAnsi="Segoe UI" w:cs="Segoe UI"/>
          <w:color w:val="000000"/>
        </w:rPr>
        <w:t xml:space="preserve"> di BLUE SGR – </w:t>
      </w:r>
      <w:r>
        <w:rPr>
          <w:rFonts w:ascii="Segoe UI" w:hAnsi="Segoe UI" w:cs="Segoe UI"/>
          <w:color w:val="000000"/>
          <w:shd w:val="clear" w:color="auto" w:fill="FFFFFF"/>
        </w:rPr>
        <w:t>contribuisce in modo significativo all’</w:t>
      </w:r>
      <w:r w:rsidRPr="005C765C">
        <w:rPr>
          <w:rFonts w:ascii="Segoe UI" w:hAnsi="Segoe UI" w:cs="Segoe UI"/>
          <w:shd w:val="clear" w:color="auto" w:fill="FFFFFF"/>
        </w:rPr>
        <w:t xml:space="preserve"> incremento </w:t>
      </w:r>
      <w:r>
        <w:rPr>
          <w:rFonts w:ascii="Segoe UI" w:hAnsi="Segoe UI" w:cs="Segoe UI"/>
          <w:shd w:val="clear" w:color="auto" w:fill="FFFFFF"/>
        </w:rPr>
        <w:t xml:space="preserve">di 640 milioni </w:t>
      </w:r>
      <w:r w:rsidRPr="005C765C">
        <w:rPr>
          <w:rFonts w:ascii="Segoe UI" w:hAnsi="Segoe UI" w:cs="Segoe UI"/>
          <w:shd w:val="clear" w:color="auto" w:fill="FFFFFF"/>
        </w:rPr>
        <w:t>delle masse gesti</w:t>
      </w:r>
      <w:r>
        <w:rPr>
          <w:rFonts w:ascii="Segoe UI" w:hAnsi="Segoe UI" w:cs="Segoe UI"/>
          <w:shd w:val="clear" w:color="auto" w:fill="FFFFFF"/>
        </w:rPr>
        <w:t>te da Blue SGR,</w:t>
      </w:r>
      <w:r w:rsidRPr="005C765C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che raggiunge</w:t>
      </w:r>
      <w:r w:rsidRPr="005C765C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così oltre Euro 1,6 miliardi di masse totali </w:t>
      </w:r>
      <w:r w:rsidR="00AD008B">
        <w:rPr>
          <w:rFonts w:ascii="Segoe UI" w:hAnsi="Segoe UI" w:cs="Segoe UI"/>
          <w:color w:val="000000"/>
          <w:shd w:val="clear" w:color="auto" w:fill="FFFFFF"/>
        </w:rPr>
        <w:t xml:space="preserve">gestite </w:t>
      </w:r>
      <w:r>
        <w:rPr>
          <w:rFonts w:ascii="Segoe UI" w:hAnsi="Segoe UI" w:cs="Segoe UI"/>
          <w:color w:val="000000"/>
          <w:shd w:val="clear" w:color="auto" w:fill="FFFFFF"/>
        </w:rPr>
        <w:t>attraverso 18 Fondi”.</w:t>
      </w:r>
    </w:p>
    <w:p w14:paraId="26C474FE" w14:textId="755C6E72" w:rsidR="000553EF" w:rsidRDefault="000553EF" w:rsidP="000553EF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“Inoltre - </w:t>
      </w:r>
      <w:r w:rsidRPr="00522104">
        <w:rPr>
          <w:rFonts w:ascii="Segoe UI" w:hAnsi="Segoe UI" w:cs="Segoe UI"/>
          <w:color w:val="000000"/>
          <w:shd w:val="clear" w:color="auto" w:fill="FFFFFF"/>
        </w:rPr>
        <w:t>ha affermato</w:t>
      </w:r>
      <w:r>
        <w:rPr>
          <w:rFonts w:ascii="Segoe UI" w:hAnsi="Segoe UI" w:cs="Segoe UI"/>
          <w:color w:val="000000"/>
        </w:rPr>
        <w:t xml:space="preserve"> Paolo Rella</w:t>
      </w:r>
      <w:r w:rsidRPr="00522104">
        <w:rPr>
          <w:rFonts w:ascii="Segoe UI" w:hAnsi="Segoe UI" w:cs="Segoe UI"/>
          <w:color w:val="000000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hd w:val="clear" w:color="auto" w:fill="FFFFFF"/>
        </w:rPr>
        <w:t xml:space="preserve">Amministratore Delegato </w:t>
      </w:r>
      <w:r>
        <w:rPr>
          <w:rFonts w:ascii="Segoe UI" w:hAnsi="Segoe UI" w:cs="Segoe UI"/>
          <w:color w:val="000000"/>
        </w:rPr>
        <w:t xml:space="preserve">di BLUE SGR – questa </w:t>
      </w:r>
      <w:r>
        <w:rPr>
          <w:rFonts w:ascii="Segoe UI" w:hAnsi="Segoe UI" w:cs="Segoe UI"/>
          <w:color w:val="000000"/>
          <w:shd w:val="clear" w:color="auto" w:fill="FFFFFF"/>
        </w:rPr>
        <w:t xml:space="preserve">operazione consente alla nostra SGR di rafforzare la propria presenza storica accanto agli enti previdenziali, </w:t>
      </w:r>
      <w:r w:rsidR="00920889">
        <w:rPr>
          <w:rFonts w:ascii="Segoe UI" w:hAnsi="Segoe UI" w:cs="Segoe UI"/>
          <w:color w:val="000000"/>
          <w:shd w:val="clear" w:color="auto" w:fill="FFFFFF"/>
        </w:rPr>
        <w:t xml:space="preserve">potendo annoverare </w:t>
      </w:r>
      <w:r>
        <w:rPr>
          <w:rFonts w:ascii="Segoe UI" w:hAnsi="Segoe UI" w:cs="Segoe UI"/>
          <w:color w:val="000000"/>
          <w:shd w:val="clear" w:color="auto" w:fill="FFFFFF"/>
        </w:rPr>
        <w:t>tra i propri clienti un nuovo investitore di matrice previdenziale e capitalizza</w:t>
      </w:r>
      <w:r w:rsidR="00920889">
        <w:rPr>
          <w:rFonts w:ascii="Segoe UI" w:hAnsi="Segoe UI" w:cs="Segoe UI"/>
          <w:color w:val="000000"/>
          <w:shd w:val="clear" w:color="auto" w:fill="FFFFFF"/>
        </w:rPr>
        <w:t>ndo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20889">
        <w:rPr>
          <w:rFonts w:ascii="Segoe UI" w:hAnsi="Segoe UI" w:cs="Segoe UI"/>
          <w:color w:val="000000"/>
          <w:shd w:val="clear" w:color="auto" w:fill="FFFFFF"/>
        </w:rPr>
        <w:t>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8146B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know </w:t>
      </w:r>
      <w:proofErr w:type="spellStart"/>
      <w:r w:rsidRPr="0028146B">
        <w:rPr>
          <w:rFonts w:ascii="Segoe UI" w:hAnsi="Segoe UI" w:cs="Segoe UI"/>
          <w:i/>
          <w:iCs/>
          <w:color w:val="000000"/>
          <w:shd w:val="clear" w:color="auto" w:fill="FFFFFF"/>
        </w:rPr>
        <w:t>how</w:t>
      </w:r>
      <w:proofErr w:type="spellEnd"/>
      <w:r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acquisito in questi anni nella gestione di F</w:t>
      </w:r>
      <w:r w:rsidR="00920889">
        <w:rPr>
          <w:rFonts w:ascii="Segoe UI" w:hAnsi="Segoe UI" w:cs="Segoe UI"/>
          <w:color w:val="000000"/>
          <w:shd w:val="clear" w:color="auto" w:fill="FFFFFF"/>
        </w:rPr>
        <w:t>ondi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20889">
        <w:rPr>
          <w:rFonts w:ascii="Segoe UI" w:hAnsi="Segoe UI" w:cs="Segoe UI"/>
          <w:color w:val="000000"/>
          <w:shd w:val="clear" w:color="auto" w:fill="FFFFFF"/>
        </w:rPr>
        <w:t>sottoscritti</w:t>
      </w:r>
      <w:r>
        <w:rPr>
          <w:rFonts w:ascii="Segoe UI" w:hAnsi="Segoe UI" w:cs="Segoe UI"/>
          <w:color w:val="000000"/>
          <w:shd w:val="clear" w:color="auto" w:fill="FFFFFF"/>
        </w:rPr>
        <w:t xml:space="preserve"> da questa tipologia di investitori. </w:t>
      </w:r>
    </w:p>
    <w:bookmarkEnd w:id="0"/>
    <w:p w14:paraId="355420EA" w14:textId="0C718BE9" w:rsidR="00CE2574" w:rsidRPr="00AA2855" w:rsidRDefault="00CE2574" w:rsidP="000553EF">
      <w:pPr>
        <w:pStyle w:val="Titolo5"/>
        <w:spacing w:before="0" w:beforeAutospacing="0"/>
        <w:jc w:val="both"/>
      </w:pPr>
    </w:p>
    <w:sectPr w:rsidR="00CE2574" w:rsidRPr="00AA2855" w:rsidSect="00657E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76" w:right="1134" w:bottom="1134" w:left="1134" w:header="708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F293E" w14:textId="77777777" w:rsidR="005D3226" w:rsidRDefault="005D3226" w:rsidP="00611547">
      <w:r>
        <w:separator/>
      </w:r>
    </w:p>
  </w:endnote>
  <w:endnote w:type="continuationSeparator" w:id="0">
    <w:p w14:paraId="7A46893F" w14:textId="77777777" w:rsidR="005D3226" w:rsidRDefault="005D3226" w:rsidP="006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7424877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C859F8A" w14:textId="77777777" w:rsidR="00251484" w:rsidRDefault="00251484" w:rsidP="00E52F8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D461C23" w14:textId="77777777" w:rsidR="00251484" w:rsidRDefault="00251484" w:rsidP="002514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3082187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3DB9CA" w14:textId="77777777" w:rsidR="00251484" w:rsidRDefault="00251484" w:rsidP="00E52F84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510012">
          <w:rPr>
            <w:rStyle w:val="Numeropagina"/>
            <w:sz w:val="18"/>
            <w:szCs w:val="18"/>
          </w:rPr>
          <w:fldChar w:fldCharType="begin"/>
        </w:r>
        <w:r w:rsidRPr="00510012">
          <w:rPr>
            <w:rStyle w:val="Numeropagina"/>
            <w:sz w:val="18"/>
            <w:szCs w:val="18"/>
          </w:rPr>
          <w:instrText xml:space="preserve"> PAGE </w:instrText>
        </w:r>
        <w:r w:rsidRPr="00510012">
          <w:rPr>
            <w:rStyle w:val="Numeropagina"/>
            <w:sz w:val="18"/>
            <w:szCs w:val="18"/>
          </w:rPr>
          <w:fldChar w:fldCharType="separate"/>
        </w:r>
        <w:r w:rsidRPr="00510012">
          <w:rPr>
            <w:rStyle w:val="Numeropagina"/>
            <w:noProof/>
            <w:sz w:val="18"/>
            <w:szCs w:val="18"/>
          </w:rPr>
          <w:t>1</w:t>
        </w:r>
        <w:r w:rsidRPr="00510012">
          <w:rPr>
            <w:rStyle w:val="Numeropagina"/>
            <w:sz w:val="18"/>
            <w:szCs w:val="18"/>
          </w:rPr>
          <w:fldChar w:fldCharType="end"/>
        </w:r>
      </w:p>
    </w:sdtContent>
  </w:sdt>
  <w:p w14:paraId="3E5ABB89" w14:textId="33CEA595" w:rsidR="00611547" w:rsidRPr="00611547" w:rsidRDefault="00F77873" w:rsidP="00F77873">
    <w:pPr>
      <w:pStyle w:val="Pidipagina"/>
      <w:ind w:right="360"/>
      <w:rPr>
        <w:rFonts w:asciiTheme="majorHAnsi" w:hAnsiTheme="majorHAnsi" w:cstheme="majorHAnsi"/>
        <w:color w:val="000000" w:themeColor="text1"/>
        <w:sz w:val="20"/>
        <w:szCs w:val="20"/>
      </w:rPr>
    </w:pPr>
    <w:r>
      <w:rPr>
        <w:rFonts w:asciiTheme="majorHAnsi" w:hAnsiTheme="majorHAnsi" w:cstheme="majorHAnsi"/>
        <w:noProof/>
        <w:color w:val="000000" w:themeColor="text1"/>
        <w:sz w:val="20"/>
        <w:szCs w:val="20"/>
      </w:rPr>
      <w:drawing>
        <wp:inline distT="0" distB="0" distL="0" distR="0" wp14:anchorId="013D04FA" wp14:editId="20AC8C90">
          <wp:extent cx="891510" cy="306070"/>
          <wp:effectExtent l="0" t="0" r="444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974" cy="316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56B8" w14:textId="53ED0A07" w:rsidR="00F77873" w:rsidRDefault="00F77873" w:rsidP="00F77873">
    <w:pPr>
      <w:pStyle w:val="Pidipagina"/>
      <w:ind w:right="360"/>
      <w:rPr>
        <w:rFonts w:asciiTheme="majorHAnsi" w:hAnsiTheme="majorHAnsi" w:cstheme="majorHAnsi"/>
        <w:color w:val="000000" w:themeColor="text1"/>
        <w:sz w:val="20"/>
        <w:szCs w:val="20"/>
      </w:rPr>
    </w:pPr>
    <w:r>
      <w:rPr>
        <w:rFonts w:asciiTheme="majorHAnsi" w:hAnsiTheme="majorHAnsi" w:cstheme="majorHAnsi"/>
        <w:color w:val="000000" w:themeColor="text1"/>
        <w:sz w:val="20"/>
        <w:szCs w:val="20"/>
      </w:rPr>
      <w:t>BLUE SGR S.p.A</w:t>
    </w:r>
  </w:p>
  <w:p w14:paraId="53C87A5A" w14:textId="77777777" w:rsidR="00F77873" w:rsidRPr="00611547" w:rsidRDefault="00F77873" w:rsidP="00F77873">
    <w:pPr>
      <w:pStyle w:val="Pidipagina"/>
      <w:rPr>
        <w:rFonts w:asciiTheme="majorHAnsi" w:hAnsiTheme="majorHAnsi" w:cstheme="majorHAnsi"/>
        <w:color w:val="000000" w:themeColor="text1"/>
        <w:sz w:val="20"/>
        <w:szCs w:val="20"/>
      </w:rPr>
    </w:pPr>
    <w:r w:rsidRPr="00611547">
      <w:rPr>
        <w:rFonts w:asciiTheme="majorHAnsi" w:hAnsiTheme="majorHAnsi" w:cstheme="majorHAnsi"/>
        <w:color w:val="000000" w:themeColor="text1"/>
        <w:sz w:val="20"/>
        <w:szCs w:val="20"/>
      </w:rPr>
      <w:t>SEDE LEGALE: Vicolo Santa Maria alla Porta, 1 – 20123 Milano</w:t>
    </w:r>
  </w:p>
  <w:p w14:paraId="4D0AC0A9" w14:textId="77777777" w:rsidR="00F77873" w:rsidRPr="00611547" w:rsidRDefault="00F77873" w:rsidP="00F77873">
    <w:pPr>
      <w:pStyle w:val="Pidipagina"/>
      <w:rPr>
        <w:rFonts w:asciiTheme="majorHAnsi" w:hAnsiTheme="majorHAnsi" w:cstheme="majorHAnsi"/>
        <w:color w:val="000000" w:themeColor="text1"/>
        <w:sz w:val="20"/>
        <w:szCs w:val="20"/>
      </w:rPr>
    </w:pPr>
    <w:r w:rsidRPr="00611547">
      <w:rPr>
        <w:rFonts w:asciiTheme="majorHAnsi" w:hAnsiTheme="majorHAnsi" w:cstheme="majorHAnsi"/>
        <w:color w:val="000000" w:themeColor="text1"/>
        <w:sz w:val="20"/>
        <w:szCs w:val="20"/>
      </w:rPr>
      <w:t>SEDE SECONDARIA: Via Giacomo Carissimi, 41 – 00198 Roma</w:t>
    </w:r>
  </w:p>
  <w:p w14:paraId="308DF7CD" w14:textId="77777777" w:rsidR="00F77873" w:rsidRPr="00611547" w:rsidRDefault="005D3226" w:rsidP="00F77873">
    <w:pPr>
      <w:pStyle w:val="Pidipagina"/>
      <w:rPr>
        <w:rFonts w:asciiTheme="majorHAnsi" w:hAnsiTheme="majorHAnsi" w:cstheme="majorHAnsi"/>
        <w:color w:val="000000" w:themeColor="text1"/>
        <w:sz w:val="20"/>
        <w:szCs w:val="20"/>
      </w:rPr>
    </w:pPr>
    <w:hyperlink r:id="rId1" w:history="1">
      <w:r w:rsidR="00F77873" w:rsidRPr="00611547">
        <w:rPr>
          <w:rStyle w:val="Collegamentoipertestuale"/>
          <w:rFonts w:asciiTheme="majorHAnsi" w:hAnsiTheme="majorHAnsi" w:cstheme="majorHAnsi"/>
          <w:color w:val="000000" w:themeColor="text1"/>
          <w:sz w:val="20"/>
          <w:szCs w:val="20"/>
          <w:u w:val="none"/>
        </w:rPr>
        <w:t>bluesgr@legalmail.it</w:t>
      </w:r>
    </w:hyperlink>
  </w:p>
  <w:p w14:paraId="5168363C" w14:textId="77777777" w:rsidR="00F77873" w:rsidRPr="00611547" w:rsidRDefault="00F77873" w:rsidP="00F77873">
    <w:pPr>
      <w:pStyle w:val="Pidipagina"/>
      <w:rPr>
        <w:rFonts w:asciiTheme="majorHAnsi" w:hAnsiTheme="majorHAnsi" w:cstheme="majorHAnsi"/>
        <w:color w:val="000000" w:themeColor="text1"/>
        <w:sz w:val="20"/>
        <w:szCs w:val="20"/>
      </w:rPr>
    </w:pPr>
    <w:r w:rsidRPr="00611547">
      <w:rPr>
        <w:rFonts w:asciiTheme="majorHAnsi" w:hAnsiTheme="majorHAnsi" w:cstheme="majorHAnsi"/>
        <w:color w:val="000000" w:themeColor="text1"/>
        <w:sz w:val="20"/>
        <w:szCs w:val="20"/>
      </w:rPr>
      <w:t>Capitale Sociale € 4.000.000</w:t>
    </w:r>
  </w:p>
  <w:p w14:paraId="29BCCEFF" w14:textId="66137F5C" w:rsidR="00F77873" w:rsidRDefault="00F77873">
    <w:pPr>
      <w:pStyle w:val="Pidipagina"/>
    </w:pPr>
    <w:r w:rsidRPr="00611547">
      <w:rPr>
        <w:rFonts w:asciiTheme="majorHAnsi" w:hAnsiTheme="majorHAnsi" w:cstheme="majorHAnsi"/>
        <w:color w:val="000000" w:themeColor="text1"/>
        <w:sz w:val="20"/>
        <w:szCs w:val="20"/>
      </w:rPr>
      <w:t>Iscrizione al Registro delle Imprese di Milano, C.F. e P. IVA n. 10219881009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B7AF1" w14:textId="77777777" w:rsidR="005D3226" w:rsidRDefault="005D3226" w:rsidP="00611547">
      <w:r>
        <w:separator/>
      </w:r>
    </w:p>
  </w:footnote>
  <w:footnote w:type="continuationSeparator" w:id="0">
    <w:p w14:paraId="5103A6DC" w14:textId="77777777" w:rsidR="005D3226" w:rsidRDefault="005D3226" w:rsidP="0061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D346" w14:textId="7FD0C3B3" w:rsidR="00611547" w:rsidRDefault="00611547" w:rsidP="00611547">
    <w:pPr>
      <w:pStyle w:val="Intestazione"/>
      <w:jc w:val="right"/>
    </w:pPr>
  </w:p>
  <w:p w14:paraId="64E88C96" w14:textId="77777777" w:rsidR="00210483" w:rsidRDefault="002104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71C6" w14:textId="77777777" w:rsidR="00F77873" w:rsidRDefault="00F77873" w:rsidP="00F77873">
    <w:pPr>
      <w:pStyle w:val="Intestazione"/>
      <w:jc w:val="right"/>
    </w:pPr>
    <w:r>
      <w:rPr>
        <w:noProof/>
      </w:rPr>
      <w:drawing>
        <wp:inline distT="0" distB="0" distL="0" distR="0" wp14:anchorId="6D57DB8C" wp14:editId="5E8E6DBD">
          <wp:extent cx="1417834" cy="490165"/>
          <wp:effectExtent l="0" t="0" r="5080" b="571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PLETO - 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200" cy="50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69612" w14:textId="10DACA8A" w:rsidR="00F77873" w:rsidRDefault="00F77873" w:rsidP="00F7787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9199B"/>
    <w:multiLevelType w:val="hybridMultilevel"/>
    <w:tmpl w:val="701C666E"/>
    <w:lvl w:ilvl="0" w:tplc="D78CC2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7C"/>
    <w:rsid w:val="000553EF"/>
    <w:rsid w:val="00183B3C"/>
    <w:rsid w:val="00187566"/>
    <w:rsid w:val="00210483"/>
    <w:rsid w:val="00251484"/>
    <w:rsid w:val="00255E75"/>
    <w:rsid w:val="002A78AC"/>
    <w:rsid w:val="00320660"/>
    <w:rsid w:val="003623C1"/>
    <w:rsid w:val="00395BAD"/>
    <w:rsid w:val="0044297C"/>
    <w:rsid w:val="00446A73"/>
    <w:rsid w:val="004A1E11"/>
    <w:rsid w:val="00510012"/>
    <w:rsid w:val="00583CB1"/>
    <w:rsid w:val="005D3226"/>
    <w:rsid w:val="00611547"/>
    <w:rsid w:val="00657E88"/>
    <w:rsid w:val="00797082"/>
    <w:rsid w:val="007A5355"/>
    <w:rsid w:val="007E16B4"/>
    <w:rsid w:val="00920889"/>
    <w:rsid w:val="0092182D"/>
    <w:rsid w:val="00A60086"/>
    <w:rsid w:val="00A963BD"/>
    <w:rsid w:val="00AA2855"/>
    <w:rsid w:val="00AB089E"/>
    <w:rsid w:val="00AD008B"/>
    <w:rsid w:val="00B22C83"/>
    <w:rsid w:val="00B86B03"/>
    <w:rsid w:val="00BA2E55"/>
    <w:rsid w:val="00BE3174"/>
    <w:rsid w:val="00BF1E1A"/>
    <w:rsid w:val="00C70297"/>
    <w:rsid w:val="00C75DFA"/>
    <w:rsid w:val="00C760BF"/>
    <w:rsid w:val="00CB1124"/>
    <w:rsid w:val="00CE2574"/>
    <w:rsid w:val="00D26827"/>
    <w:rsid w:val="00D9782C"/>
    <w:rsid w:val="00E33891"/>
    <w:rsid w:val="00E86FCE"/>
    <w:rsid w:val="00F02BC0"/>
    <w:rsid w:val="00F1173A"/>
    <w:rsid w:val="00F43C55"/>
    <w:rsid w:val="00F500D2"/>
    <w:rsid w:val="00F75204"/>
    <w:rsid w:val="00F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631A"/>
  <w15:chartTrackingRefBased/>
  <w15:docId w15:val="{E314B5B0-D0F4-9843-83A6-91A4634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AA285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1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547"/>
  </w:style>
  <w:style w:type="paragraph" w:styleId="Pidipagina">
    <w:name w:val="footer"/>
    <w:basedOn w:val="Normale"/>
    <w:link w:val="PidipaginaCarattere"/>
    <w:uiPriority w:val="99"/>
    <w:unhideWhenUsed/>
    <w:rsid w:val="00611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547"/>
  </w:style>
  <w:style w:type="character" w:styleId="Collegamentoipertestuale">
    <w:name w:val="Hyperlink"/>
    <w:basedOn w:val="Carpredefinitoparagrafo"/>
    <w:uiPriority w:val="99"/>
    <w:unhideWhenUsed/>
    <w:rsid w:val="006115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1547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251484"/>
  </w:style>
  <w:style w:type="paragraph" w:styleId="Paragrafoelenco">
    <w:name w:val="List Paragraph"/>
    <w:basedOn w:val="Normale"/>
    <w:uiPriority w:val="34"/>
    <w:qFormat/>
    <w:rsid w:val="00B86B0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657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57E8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AA285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essunaspaziatura">
    <w:name w:val="No Spacing"/>
    <w:uiPriority w:val="1"/>
    <w:qFormat/>
    <w:rsid w:val="000553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luesgr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05EFCB-9554-6749-B836-3DA3AF1C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Orru</cp:lastModifiedBy>
  <cp:revision>8</cp:revision>
  <cp:lastPrinted>2020-12-16T15:17:00Z</cp:lastPrinted>
  <dcterms:created xsi:type="dcterms:W3CDTF">2021-01-14T16:21:00Z</dcterms:created>
  <dcterms:modified xsi:type="dcterms:W3CDTF">2021-01-20T13:41:00Z</dcterms:modified>
</cp:coreProperties>
</file>