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BB248" w14:textId="77777777" w:rsidR="00AA2855" w:rsidRDefault="00AA2855" w:rsidP="00AA2855">
      <w:pPr>
        <w:pStyle w:val="Titolo5"/>
        <w:spacing w:before="0" w:beforeAutospacing="0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2BAC9AC5" w14:textId="77777777" w:rsidR="00AA2855" w:rsidRDefault="00AA2855" w:rsidP="00AA2855">
      <w:pPr>
        <w:pStyle w:val="Titolo5"/>
        <w:spacing w:before="0" w:beforeAutospacing="0"/>
        <w:jc w:val="both"/>
        <w:rPr>
          <w:rFonts w:ascii="Segoe UI" w:hAnsi="Segoe UI" w:cs="Segoe UI"/>
          <w:color w:val="000000"/>
          <w:sz w:val="24"/>
          <w:szCs w:val="24"/>
        </w:rPr>
      </w:pPr>
    </w:p>
    <w:p w14:paraId="2AB98132" w14:textId="77777777" w:rsidR="00187566" w:rsidRPr="007E727D" w:rsidRDefault="00187566" w:rsidP="00187566">
      <w:pPr>
        <w:pStyle w:val="Titolo5"/>
        <w:spacing w:before="0" w:beforeAutospacing="0"/>
        <w:jc w:val="both"/>
        <w:rPr>
          <w:rFonts w:ascii="Segoe UI" w:hAnsi="Segoe UI" w:cs="Segoe UI"/>
          <w:color w:val="000000"/>
          <w:sz w:val="24"/>
          <w:szCs w:val="24"/>
        </w:rPr>
      </w:pPr>
      <w:r w:rsidRPr="007E727D">
        <w:rPr>
          <w:rFonts w:ascii="Segoe UI" w:hAnsi="Segoe UI" w:cs="Segoe UI"/>
          <w:color w:val="000000"/>
          <w:sz w:val="24"/>
          <w:szCs w:val="24"/>
        </w:rPr>
        <w:t>Blue SGR</w:t>
      </w:r>
      <w:r>
        <w:rPr>
          <w:rFonts w:ascii="Segoe UI" w:hAnsi="Segoe UI" w:cs="Segoe UI"/>
          <w:color w:val="000000"/>
          <w:sz w:val="24"/>
          <w:szCs w:val="24"/>
        </w:rPr>
        <w:t>,</w:t>
      </w:r>
      <w:r w:rsidRPr="007E727D">
        <w:rPr>
          <w:rFonts w:ascii="Segoe UI" w:hAnsi="Segoe UI" w:cs="Segoe UI"/>
          <w:color w:val="000000"/>
          <w:sz w:val="24"/>
          <w:szCs w:val="24"/>
        </w:rPr>
        <w:t xml:space="preserve"> attraverso </w:t>
      </w:r>
      <w:r>
        <w:rPr>
          <w:rFonts w:ascii="Segoe UI" w:hAnsi="Segoe UI" w:cs="Segoe UI"/>
          <w:color w:val="000000"/>
          <w:sz w:val="24"/>
          <w:szCs w:val="24"/>
        </w:rPr>
        <w:t xml:space="preserve">il comparto </w:t>
      </w:r>
      <w:r w:rsidRPr="007E727D">
        <w:rPr>
          <w:rFonts w:ascii="Segoe UI" w:hAnsi="Segoe UI" w:cs="Segoe UI"/>
          <w:color w:val="000000"/>
          <w:sz w:val="24"/>
          <w:szCs w:val="24"/>
        </w:rPr>
        <w:t>Fon</w:t>
      </w:r>
      <w:r>
        <w:rPr>
          <w:rFonts w:ascii="Segoe UI" w:hAnsi="Segoe UI" w:cs="Segoe UI"/>
          <w:color w:val="000000"/>
          <w:sz w:val="24"/>
          <w:szCs w:val="24"/>
        </w:rPr>
        <w:t>do Immobiliare Flaminia Core</w:t>
      </w:r>
      <w:r w:rsidRPr="007E727D">
        <w:rPr>
          <w:rFonts w:ascii="Segoe UI" w:hAnsi="Segoe UI" w:cs="Segoe UI"/>
          <w:color w:val="000000"/>
          <w:sz w:val="24"/>
          <w:szCs w:val="24"/>
        </w:rPr>
        <w:t xml:space="preserve"> acquisisce da</w:t>
      </w:r>
      <w:r>
        <w:rPr>
          <w:rFonts w:ascii="Segoe UI" w:hAnsi="Segoe UI" w:cs="Segoe UI"/>
          <w:color w:val="000000"/>
          <w:sz w:val="24"/>
          <w:szCs w:val="24"/>
        </w:rPr>
        <w:t xml:space="preserve">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Covivio</w:t>
      </w:r>
      <w:proofErr w:type="spellEnd"/>
      <w:r w:rsidRPr="007E727D">
        <w:rPr>
          <w:rFonts w:ascii="Segoe UI" w:hAnsi="Segoe UI" w:cs="Segoe UI"/>
          <w:color w:val="000000"/>
          <w:sz w:val="24"/>
          <w:szCs w:val="24"/>
        </w:rPr>
        <w:t xml:space="preserve"> un immobile a</w:t>
      </w:r>
      <w:r>
        <w:rPr>
          <w:rFonts w:ascii="Segoe UI" w:hAnsi="Segoe UI" w:cs="Segoe UI"/>
          <w:color w:val="000000"/>
          <w:sz w:val="24"/>
          <w:szCs w:val="24"/>
        </w:rPr>
        <w:t xml:space="preserve"> Milano nel quartiere </w:t>
      </w:r>
      <w:proofErr w:type="spellStart"/>
      <w:r>
        <w:rPr>
          <w:rFonts w:ascii="Segoe UI" w:hAnsi="Segoe UI" w:cs="Segoe UI"/>
          <w:color w:val="000000"/>
          <w:sz w:val="24"/>
          <w:szCs w:val="24"/>
        </w:rPr>
        <w:t>Citylife</w:t>
      </w:r>
      <w:proofErr w:type="spellEnd"/>
      <w:r>
        <w:rPr>
          <w:rFonts w:ascii="Segoe UI" w:hAnsi="Segoe UI" w:cs="Segoe UI"/>
          <w:color w:val="000000"/>
          <w:sz w:val="24"/>
          <w:szCs w:val="24"/>
        </w:rPr>
        <w:t xml:space="preserve"> per Euro 19 Milioni</w:t>
      </w:r>
    </w:p>
    <w:p w14:paraId="299E2891" w14:textId="77777777" w:rsidR="00187566" w:rsidRPr="001362EE" w:rsidRDefault="00187566" w:rsidP="00187566">
      <w:pPr>
        <w:pStyle w:val="NormaleWeb"/>
        <w:shd w:val="clear" w:color="auto" w:fill="FFFFFF"/>
        <w:spacing w:before="0" w:beforeAutospacing="0" w:after="0" w:afterAutospacing="0"/>
        <w:jc w:val="both"/>
        <w:rPr>
          <w:rStyle w:val="Enfasigrassetto"/>
          <w:color w:val="AF2142"/>
        </w:rPr>
      </w:pPr>
    </w:p>
    <w:p w14:paraId="33870E81" w14:textId="77777777" w:rsidR="00187566" w:rsidRDefault="00187566" w:rsidP="00187566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I</w:t>
      </w:r>
      <w:r w:rsidRPr="00A7014E">
        <w:rPr>
          <w:rFonts w:ascii="Segoe UI" w:hAnsi="Segoe UI" w:cs="Segoe UI"/>
          <w:color w:val="000000"/>
        </w:rPr>
        <w:t xml:space="preserve">n data </w:t>
      </w:r>
      <w:r>
        <w:rPr>
          <w:rFonts w:ascii="Segoe UI" w:hAnsi="Segoe UI" w:cs="Segoe UI"/>
          <w:color w:val="000000"/>
        </w:rPr>
        <w:t>13</w:t>
      </w:r>
      <w:r w:rsidRPr="00A7014E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>gennaio</w:t>
      </w:r>
      <w:r w:rsidRPr="00A7014E">
        <w:rPr>
          <w:rFonts w:ascii="Segoe UI" w:hAnsi="Segoe UI" w:cs="Segoe UI"/>
          <w:color w:val="000000"/>
        </w:rPr>
        <w:t xml:space="preserve"> 202</w:t>
      </w:r>
      <w:r>
        <w:rPr>
          <w:rFonts w:ascii="Segoe UI" w:hAnsi="Segoe UI" w:cs="Segoe UI"/>
          <w:color w:val="000000"/>
        </w:rPr>
        <w:t>1 s</w:t>
      </w:r>
      <w:r w:rsidRPr="00A7014E">
        <w:rPr>
          <w:rFonts w:ascii="Segoe UI" w:hAnsi="Segoe UI" w:cs="Segoe UI"/>
          <w:color w:val="000000"/>
        </w:rPr>
        <w:t>i è finalizzat</w:t>
      </w:r>
      <w:r>
        <w:rPr>
          <w:rFonts w:ascii="Segoe UI" w:hAnsi="Segoe UI" w:cs="Segoe UI"/>
          <w:color w:val="000000"/>
        </w:rPr>
        <w:t xml:space="preserve">a con successo l’acquisizione </w:t>
      </w:r>
      <w:r w:rsidRPr="003F40E8">
        <w:rPr>
          <w:rFonts w:ascii="Segoe UI" w:hAnsi="Segoe UI" w:cs="Segoe UI"/>
          <w:color w:val="000000"/>
        </w:rPr>
        <w:t>da parte del</w:t>
      </w:r>
      <w:r>
        <w:rPr>
          <w:rFonts w:ascii="Segoe UI" w:hAnsi="Segoe UI" w:cs="Segoe UI"/>
          <w:color w:val="000000"/>
        </w:rPr>
        <w:t xml:space="preserve"> comparto</w:t>
      </w:r>
      <w:r w:rsidRPr="003F40E8">
        <w:rPr>
          <w:rFonts w:ascii="Segoe UI" w:hAnsi="Segoe UI" w:cs="Segoe UI"/>
          <w:color w:val="000000"/>
        </w:rPr>
        <w:t xml:space="preserve"> Fondo</w:t>
      </w:r>
      <w:r>
        <w:rPr>
          <w:rFonts w:ascii="Segoe UI" w:hAnsi="Segoe UI" w:cs="Segoe UI"/>
          <w:color w:val="000000"/>
        </w:rPr>
        <w:t xml:space="preserve"> Immobiliare</w:t>
      </w:r>
      <w:r w:rsidRPr="003F40E8">
        <w:rPr>
          <w:rFonts w:ascii="Segoe UI" w:hAnsi="Segoe UI" w:cs="Segoe UI"/>
          <w:color w:val="000000"/>
        </w:rPr>
        <w:t xml:space="preserve"> </w:t>
      </w:r>
      <w:r>
        <w:rPr>
          <w:rFonts w:ascii="Segoe UI" w:hAnsi="Segoe UI" w:cs="Segoe UI"/>
          <w:color w:val="000000"/>
        </w:rPr>
        <w:t xml:space="preserve">Flaminia Core, gestito da </w:t>
      </w:r>
      <w:r w:rsidRPr="00F76A6D">
        <w:rPr>
          <w:rFonts w:ascii="Segoe UI" w:hAnsi="Segoe UI" w:cs="Segoe UI"/>
        </w:rPr>
        <w:t xml:space="preserve">BLUE SGR e sottoscritto unicamente dalla Cassa Nazionale del Notariato, di un immobile con certificazione </w:t>
      </w:r>
      <w:proofErr w:type="spellStart"/>
      <w:r w:rsidRPr="00E422D3">
        <w:rPr>
          <w:rFonts w:ascii="Segoe UI" w:hAnsi="Segoe UI" w:cs="Segoe UI"/>
          <w:i/>
          <w:iCs/>
        </w:rPr>
        <w:t>Leed</w:t>
      </w:r>
      <w:proofErr w:type="spellEnd"/>
      <w:r w:rsidRPr="00E422D3">
        <w:rPr>
          <w:rFonts w:ascii="Segoe UI" w:hAnsi="Segoe UI" w:cs="Segoe UI"/>
          <w:i/>
          <w:iCs/>
        </w:rPr>
        <w:t xml:space="preserve"> Gold</w:t>
      </w:r>
      <w:r w:rsidRPr="00F76A6D">
        <w:rPr>
          <w:rFonts w:ascii="Segoe UI" w:hAnsi="Segoe UI" w:cs="Segoe UI"/>
        </w:rPr>
        <w:t xml:space="preserve"> a destinazione </w:t>
      </w:r>
      <w:r>
        <w:rPr>
          <w:rFonts w:ascii="Segoe UI" w:hAnsi="Segoe UI" w:cs="Segoe UI"/>
          <w:color w:val="000000"/>
        </w:rPr>
        <w:t xml:space="preserve">ufficio situato a Milano, in via Vittoria Colonna, per un controvalore di Euro 19 Milioni. </w:t>
      </w:r>
    </w:p>
    <w:p w14:paraId="5F443DCF" w14:textId="77777777" w:rsidR="00187566" w:rsidRPr="008352AD" w:rsidRDefault="00187566" w:rsidP="00187566">
      <w:pPr>
        <w:shd w:val="clear" w:color="auto" w:fill="FFFFFF"/>
        <w:spacing w:after="100" w:afterAutospacing="1"/>
        <w:jc w:val="both"/>
        <w:rPr>
          <w:rFonts w:ascii="Segoe UI" w:eastAsia="Times New Roman" w:hAnsi="Segoe UI" w:cs="Segoe UI"/>
          <w:color w:val="000000"/>
          <w:lang w:eastAsia="it-IT"/>
        </w:rPr>
      </w:pPr>
      <w:r w:rsidRPr="009F60B2">
        <w:rPr>
          <w:rFonts w:ascii="Segoe UI" w:eastAsia="Times New Roman" w:hAnsi="Segoe UI" w:cs="Segoe UI"/>
          <w:color w:val="000000"/>
          <w:lang w:eastAsia="it-IT"/>
        </w:rPr>
        <w:t>Più nel dettaglio,</w:t>
      </w:r>
      <w:r>
        <w:rPr>
          <w:rFonts w:ascii="Segoe UI" w:eastAsia="Times New Roman" w:hAnsi="Segoe UI" w:cs="Segoe UI"/>
          <w:color w:val="000000"/>
          <w:lang w:eastAsia="it-IT"/>
        </w:rPr>
        <w:t xml:space="preserve"> l’immobile, localizzato a Milano nel quartiere </w:t>
      </w:r>
      <w:proofErr w:type="spellStart"/>
      <w:r>
        <w:rPr>
          <w:rFonts w:ascii="Segoe UI" w:eastAsia="Times New Roman" w:hAnsi="Segoe UI" w:cs="Segoe UI"/>
          <w:color w:val="000000"/>
          <w:lang w:eastAsia="it-IT"/>
        </w:rPr>
        <w:t>Citylife</w:t>
      </w:r>
      <w:proofErr w:type="spellEnd"/>
      <w:r>
        <w:rPr>
          <w:rFonts w:ascii="Segoe UI" w:eastAsia="Times New Roman" w:hAnsi="Segoe UI" w:cs="Segoe UI"/>
          <w:color w:val="000000"/>
          <w:lang w:eastAsia="it-IT"/>
        </w:rPr>
        <w:t xml:space="preserve">, ha </w:t>
      </w:r>
      <w:r w:rsidRPr="009F60B2">
        <w:rPr>
          <w:rFonts w:ascii="Segoe UI" w:eastAsia="Times New Roman" w:hAnsi="Segoe UI" w:cs="Segoe UI"/>
          <w:color w:val="000000"/>
          <w:lang w:eastAsia="it-IT"/>
        </w:rPr>
        <w:t xml:space="preserve">una superficie complessiva di </w:t>
      </w:r>
      <w:r>
        <w:rPr>
          <w:rFonts w:ascii="Segoe UI" w:eastAsia="Times New Roman" w:hAnsi="Segoe UI" w:cs="Segoe UI"/>
          <w:color w:val="000000"/>
          <w:lang w:eastAsia="it-IT"/>
        </w:rPr>
        <w:t>oltre</w:t>
      </w:r>
      <w:r w:rsidRPr="009F60B2">
        <w:rPr>
          <w:rFonts w:ascii="Segoe UI" w:eastAsia="Times New Roman" w:hAnsi="Segoe UI" w:cs="Segoe UI"/>
          <w:color w:val="000000"/>
          <w:lang w:eastAsia="it-IT"/>
        </w:rPr>
        <w:t xml:space="preserve"> </w:t>
      </w:r>
      <w:r>
        <w:rPr>
          <w:rFonts w:ascii="Segoe UI" w:eastAsia="Times New Roman" w:hAnsi="Segoe UI" w:cs="Segoe UI"/>
          <w:color w:val="000000"/>
          <w:lang w:eastAsia="it-IT"/>
        </w:rPr>
        <w:t>5.000</w:t>
      </w:r>
      <w:r w:rsidRPr="009F60B2">
        <w:rPr>
          <w:rFonts w:ascii="Segoe UI" w:eastAsia="Times New Roman" w:hAnsi="Segoe UI" w:cs="Segoe UI"/>
          <w:color w:val="000000"/>
          <w:lang w:eastAsia="it-IT"/>
        </w:rPr>
        <w:t xml:space="preserve"> mq</w:t>
      </w:r>
      <w:r>
        <w:rPr>
          <w:rFonts w:ascii="Segoe UI" w:eastAsia="Times New Roman" w:hAnsi="Segoe UI" w:cs="Segoe UI"/>
          <w:color w:val="000000"/>
          <w:lang w:eastAsia="it-IT"/>
        </w:rPr>
        <w:t xml:space="preserve"> ed è completamente locato a diversi conduttori con canoni di locazione di lunga durata con un profilo di investimento </w:t>
      </w:r>
      <w:r w:rsidRPr="00E422D3">
        <w:rPr>
          <w:rFonts w:ascii="Segoe UI" w:eastAsia="Times New Roman" w:hAnsi="Segoe UI" w:cs="Segoe UI"/>
          <w:i/>
          <w:iCs/>
          <w:color w:val="000000"/>
          <w:lang w:eastAsia="it-IT"/>
        </w:rPr>
        <w:t>core</w:t>
      </w:r>
      <w:r>
        <w:rPr>
          <w:rFonts w:ascii="Segoe UI" w:eastAsia="Times New Roman" w:hAnsi="Segoe UI" w:cs="Segoe UI"/>
          <w:color w:val="000000"/>
          <w:lang w:eastAsia="it-IT"/>
        </w:rPr>
        <w:t>.</w:t>
      </w:r>
    </w:p>
    <w:p w14:paraId="58040AF6" w14:textId="77777777" w:rsidR="00187566" w:rsidRPr="009F60B2" w:rsidRDefault="00187566" w:rsidP="00187566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000000"/>
          <w:shd w:val="clear" w:color="auto" w:fill="FFFFFF"/>
        </w:rPr>
      </w:pPr>
      <w:r>
        <w:rPr>
          <w:rFonts w:ascii="Segoe UI" w:hAnsi="Segoe UI" w:cs="Segoe UI"/>
          <w:color w:val="000000"/>
          <w:shd w:val="clear" w:color="auto" w:fill="FFFFFF"/>
        </w:rPr>
        <w:t xml:space="preserve">“L’operazione conclusa </w:t>
      </w:r>
      <w:r w:rsidRPr="00E422D3">
        <w:rPr>
          <w:rFonts w:ascii="Segoe UI" w:hAnsi="Segoe UI" w:cs="Segoe UI"/>
          <w:i/>
          <w:iCs/>
          <w:color w:val="000000"/>
          <w:shd w:val="clear" w:color="auto" w:fill="FFFFFF"/>
        </w:rPr>
        <w:t>off market</w:t>
      </w:r>
      <w:r>
        <w:rPr>
          <w:rFonts w:ascii="Segoe UI" w:hAnsi="Segoe UI" w:cs="Segoe UI"/>
          <w:color w:val="000000"/>
          <w:shd w:val="clear" w:color="auto" w:fill="FFFFFF"/>
        </w:rPr>
        <w:t xml:space="preserve"> dal nostro </w:t>
      </w:r>
      <w:r w:rsidRPr="00E422D3">
        <w:rPr>
          <w:rFonts w:ascii="Segoe UI" w:hAnsi="Segoe UI" w:cs="Segoe UI"/>
          <w:i/>
          <w:iCs/>
          <w:color w:val="000000"/>
          <w:shd w:val="clear" w:color="auto" w:fill="FFFFFF"/>
        </w:rPr>
        <w:t>team</w:t>
      </w:r>
      <w:r>
        <w:rPr>
          <w:rFonts w:ascii="Segoe UI" w:hAnsi="Segoe UI" w:cs="Segoe UI"/>
          <w:color w:val="000000"/>
          <w:shd w:val="clear" w:color="auto" w:fill="FFFFFF"/>
        </w:rPr>
        <w:t xml:space="preserve"> - </w:t>
      </w:r>
      <w:r>
        <w:rPr>
          <w:rFonts w:ascii="Segoe UI" w:hAnsi="Segoe UI" w:cs="Segoe UI"/>
          <w:color w:val="000000"/>
        </w:rPr>
        <w:t xml:space="preserve">ha affermato </w:t>
      </w:r>
      <w:r w:rsidRPr="00644910">
        <w:rPr>
          <w:rFonts w:ascii="Segoe UI" w:hAnsi="Segoe UI" w:cs="Segoe UI"/>
          <w:color w:val="000000"/>
        </w:rPr>
        <w:t>Paolo Rella</w:t>
      </w:r>
      <w:r>
        <w:rPr>
          <w:rFonts w:ascii="Segoe UI" w:hAnsi="Segoe UI" w:cs="Segoe UI"/>
          <w:color w:val="000000"/>
        </w:rPr>
        <w:t xml:space="preserve">, Amministratore Delegato di BLUE SGR </w:t>
      </w:r>
      <w:r>
        <w:rPr>
          <w:rFonts w:ascii="Segoe UI" w:hAnsi="Segoe UI" w:cs="Segoe UI"/>
          <w:color w:val="000000"/>
          <w:shd w:val="clear" w:color="auto" w:fill="FFFFFF"/>
        </w:rPr>
        <w:t>- ci consente di ampliare il portafoglio del comparto con un ulteriore immobile a reddito di grande qualità in coerenza con il profilo di investimento condiviso con il nostro storico investitore, la</w:t>
      </w:r>
      <w:r w:rsidRPr="004E5141">
        <w:rPr>
          <w:rFonts w:ascii="Segoe UI" w:hAnsi="Segoe UI" w:cs="Segoe UI"/>
          <w:color w:val="000000"/>
        </w:rPr>
        <w:t xml:space="preserve"> </w:t>
      </w:r>
      <w:r w:rsidRPr="00DD3560">
        <w:rPr>
          <w:rFonts w:ascii="Segoe UI" w:hAnsi="Segoe UI" w:cs="Segoe UI"/>
          <w:color w:val="000000"/>
        </w:rPr>
        <w:t>Cassa Nazionale</w:t>
      </w:r>
      <w:r>
        <w:rPr>
          <w:rFonts w:ascii="Segoe UI" w:hAnsi="Segoe UI" w:cs="Segoe UI"/>
          <w:color w:val="000000"/>
        </w:rPr>
        <w:t xml:space="preserve"> </w:t>
      </w:r>
      <w:r w:rsidRPr="00DD3560">
        <w:rPr>
          <w:rFonts w:ascii="Segoe UI" w:hAnsi="Segoe UI" w:cs="Segoe UI"/>
          <w:color w:val="000000"/>
        </w:rPr>
        <w:t>del</w:t>
      </w:r>
      <w:r>
        <w:rPr>
          <w:rFonts w:ascii="Segoe UI" w:hAnsi="Segoe UI" w:cs="Segoe UI"/>
          <w:color w:val="000000"/>
        </w:rPr>
        <w:t xml:space="preserve"> </w:t>
      </w:r>
      <w:r w:rsidRPr="00DD3560">
        <w:rPr>
          <w:rFonts w:ascii="Segoe UI" w:hAnsi="Segoe UI" w:cs="Segoe UI"/>
          <w:color w:val="000000"/>
        </w:rPr>
        <w:t>Notariato</w:t>
      </w:r>
      <w:r>
        <w:rPr>
          <w:rFonts w:ascii="Segoe UI" w:hAnsi="Segoe UI" w:cs="Segoe UI"/>
          <w:color w:val="000000"/>
          <w:shd w:val="clear" w:color="auto" w:fill="FFFFFF"/>
        </w:rPr>
        <w:t>.”</w:t>
      </w:r>
    </w:p>
    <w:p w14:paraId="65D0CABE" w14:textId="77777777" w:rsidR="00AA2855" w:rsidRPr="00482292" w:rsidRDefault="00AA2855" w:rsidP="00AA2855">
      <w:pPr>
        <w:pStyle w:val="NormaleWeb"/>
        <w:shd w:val="clear" w:color="auto" w:fill="FFFFFF"/>
        <w:spacing w:before="0" w:beforeAutospacing="0"/>
        <w:jc w:val="both"/>
        <w:rPr>
          <w:rFonts w:ascii="Segoe UI" w:hAnsi="Segoe UI" w:cs="Segoe UI"/>
          <w:color w:val="000000"/>
        </w:rPr>
      </w:pPr>
    </w:p>
    <w:p w14:paraId="355420EA" w14:textId="0C718BE9" w:rsidR="00CE2574" w:rsidRPr="00AA2855" w:rsidRDefault="00CE2574" w:rsidP="00AA2855"/>
    <w:sectPr w:rsidR="00CE2574" w:rsidRPr="00AA2855" w:rsidSect="00657E8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0" w:h="16840"/>
      <w:pgMar w:top="1276" w:right="1134" w:bottom="1134" w:left="1134" w:header="708" w:footer="112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7D6A6C" w14:textId="77777777" w:rsidR="00D9782C" w:rsidRDefault="00D9782C" w:rsidP="00611547">
      <w:r>
        <w:separator/>
      </w:r>
    </w:p>
  </w:endnote>
  <w:endnote w:type="continuationSeparator" w:id="0">
    <w:p w14:paraId="7CC27A92" w14:textId="77777777" w:rsidR="00D9782C" w:rsidRDefault="00D9782C" w:rsidP="006115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-274248770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0C859F8A" w14:textId="77777777" w:rsidR="00251484" w:rsidRDefault="00251484" w:rsidP="00E52F84">
        <w:pPr>
          <w:pStyle w:val="Pidipagina"/>
          <w:framePr w:wrap="none" w:vAnchor="text" w:hAnchor="margin" w:xAlign="right" w:y="1"/>
          <w:rPr>
            <w:rStyle w:val="Numeropagina"/>
          </w:rPr>
        </w:pPr>
        <w:r>
          <w:rPr>
            <w:rStyle w:val="Numeropagina"/>
          </w:rPr>
          <w:fldChar w:fldCharType="begin"/>
        </w:r>
        <w:r>
          <w:rPr>
            <w:rStyle w:val="Numeropagina"/>
          </w:rPr>
          <w:instrText xml:space="preserve"> PAGE </w:instrText>
        </w:r>
        <w:r>
          <w:rPr>
            <w:rStyle w:val="Numeropagina"/>
          </w:rPr>
          <w:fldChar w:fldCharType="end"/>
        </w:r>
      </w:p>
    </w:sdtContent>
  </w:sdt>
  <w:p w14:paraId="7D461C23" w14:textId="77777777" w:rsidR="00251484" w:rsidRDefault="00251484" w:rsidP="00251484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opagina"/>
      </w:rPr>
      <w:id w:val="308218765"/>
      <w:docPartObj>
        <w:docPartGallery w:val="Page Numbers (Bottom of Page)"/>
        <w:docPartUnique/>
      </w:docPartObj>
    </w:sdtPr>
    <w:sdtEndPr>
      <w:rPr>
        <w:rStyle w:val="Numeropagina"/>
      </w:rPr>
    </w:sdtEndPr>
    <w:sdtContent>
      <w:p w14:paraId="2A3DB9CA" w14:textId="77777777" w:rsidR="00251484" w:rsidRDefault="00251484" w:rsidP="00E52F84">
        <w:pPr>
          <w:pStyle w:val="Pidipagina"/>
          <w:framePr w:wrap="none" w:vAnchor="text" w:hAnchor="margin" w:xAlign="right" w:y="1"/>
          <w:rPr>
            <w:rStyle w:val="Numeropagina"/>
          </w:rPr>
        </w:pPr>
        <w:r w:rsidRPr="00510012">
          <w:rPr>
            <w:rStyle w:val="Numeropagina"/>
            <w:sz w:val="18"/>
            <w:szCs w:val="18"/>
          </w:rPr>
          <w:fldChar w:fldCharType="begin"/>
        </w:r>
        <w:r w:rsidRPr="00510012">
          <w:rPr>
            <w:rStyle w:val="Numeropagina"/>
            <w:sz w:val="18"/>
            <w:szCs w:val="18"/>
          </w:rPr>
          <w:instrText xml:space="preserve"> PAGE </w:instrText>
        </w:r>
        <w:r w:rsidRPr="00510012">
          <w:rPr>
            <w:rStyle w:val="Numeropagina"/>
            <w:sz w:val="18"/>
            <w:szCs w:val="18"/>
          </w:rPr>
          <w:fldChar w:fldCharType="separate"/>
        </w:r>
        <w:r w:rsidRPr="00510012">
          <w:rPr>
            <w:rStyle w:val="Numeropagina"/>
            <w:noProof/>
            <w:sz w:val="18"/>
            <w:szCs w:val="18"/>
          </w:rPr>
          <w:t>1</w:t>
        </w:r>
        <w:r w:rsidRPr="00510012">
          <w:rPr>
            <w:rStyle w:val="Numeropagina"/>
            <w:sz w:val="18"/>
            <w:szCs w:val="18"/>
          </w:rPr>
          <w:fldChar w:fldCharType="end"/>
        </w:r>
      </w:p>
    </w:sdtContent>
  </w:sdt>
  <w:p w14:paraId="3E5ABB89" w14:textId="33CEA595" w:rsidR="00611547" w:rsidRPr="00611547" w:rsidRDefault="00F77873" w:rsidP="00F77873">
    <w:pPr>
      <w:pStyle w:val="Pidipagina"/>
      <w:ind w:right="360"/>
      <w:rPr>
        <w:rFonts w:asciiTheme="majorHAnsi" w:hAnsiTheme="majorHAnsi" w:cstheme="majorHAnsi"/>
        <w:color w:val="000000" w:themeColor="text1"/>
        <w:sz w:val="20"/>
        <w:szCs w:val="20"/>
      </w:rPr>
    </w:pPr>
    <w:r>
      <w:rPr>
        <w:rFonts w:asciiTheme="majorHAnsi" w:hAnsiTheme="majorHAnsi" w:cstheme="majorHAnsi"/>
        <w:noProof/>
        <w:color w:val="000000" w:themeColor="text1"/>
        <w:sz w:val="20"/>
        <w:szCs w:val="20"/>
      </w:rPr>
      <w:drawing>
        <wp:inline distT="0" distB="0" distL="0" distR="0" wp14:anchorId="013D04FA" wp14:editId="20AC8C90">
          <wp:extent cx="891510" cy="306070"/>
          <wp:effectExtent l="0" t="0" r="4445" b="0"/>
          <wp:docPr id="21" name="Immagin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1974" cy="31652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156B8" w14:textId="53ED0A07" w:rsidR="00F77873" w:rsidRDefault="00F77873" w:rsidP="00F77873">
    <w:pPr>
      <w:pStyle w:val="Pidipagina"/>
      <w:ind w:right="360"/>
      <w:rPr>
        <w:rFonts w:asciiTheme="majorHAnsi" w:hAnsiTheme="majorHAnsi" w:cstheme="majorHAnsi"/>
        <w:color w:val="000000" w:themeColor="text1"/>
        <w:sz w:val="20"/>
        <w:szCs w:val="20"/>
      </w:rPr>
    </w:pPr>
    <w:r>
      <w:rPr>
        <w:rFonts w:asciiTheme="majorHAnsi" w:hAnsiTheme="majorHAnsi" w:cstheme="majorHAnsi"/>
        <w:color w:val="000000" w:themeColor="text1"/>
        <w:sz w:val="20"/>
        <w:szCs w:val="20"/>
      </w:rPr>
      <w:t>BLUE SGR S.p.A</w:t>
    </w:r>
  </w:p>
  <w:p w14:paraId="53C87A5A" w14:textId="77777777" w:rsidR="00F77873" w:rsidRPr="00611547" w:rsidRDefault="00F77873" w:rsidP="00F77873">
    <w:pPr>
      <w:pStyle w:val="Pidipagina"/>
      <w:rPr>
        <w:rFonts w:asciiTheme="majorHAnsi" w:hAnsiTheme="majorHAnsi" w:cstheme="majorHAnsi"/>
        <w:color w:val="000000" w:themeColor="text1"/>
        <w:sz w:val="20"/>
        <w:szCs w:val="20"/>
      </w:rPr>
    </w:pPr>
    <w:r w:rsidRPr="00611547">
      <w:rPr>
        <w:rFonts w:asciiTheme="majorHAnsi" w:hAnsiTheme="majorHAnsi" w:cstheme="majorHAnsi"/>
        <w:color w:val="000000" w:themeColor="text1"/>
        <w:sz w:val="20"/>
        <w:szCs w:val="20"/>
      </w:rPr>
      <w:t>SEDE LEGALE: Vicolo Santa Maria alla Porta, 1 – 20123 Milano</w:t>
    </w:r>
  </w:p>
  <w:p w14:paraId="4D0AC0A9" w14:textId="77777777" w:rsidR="00F77873" w:rsidRPr="00611547" w:rsidRDefault="00F77873" w:rsidP="00F77873">
    <w:pPr>
      <w:pStyle w:val="Pidipagina"/>
      <w:rPr>
        <w:rFonts w:asciiTheme="majorHAnsi" w:hAnsiTheme="majorHAnsi" w:cstheme="majorHAnsi"/>
        <w:color w:val="000000" w:themeColor="text1"/>
        <w:sz w:val="20"/>
        <w:szCs w:val="20"/>
      </w:rPr>
    </w:pPr>
    <w:r w:rsidRPr="00611547">
      <w:rPr>
        <w:rFonts w:asciiTheme="majorHAnsi" w:hAnsiTheme="majorHAnsi" w:cstheme="majorHAnsi"/>
        <w:color w:val="000000" w:themeColor="text1"/>
        <w:sz w:val="20"/>
        <w:szCs w:val="20"/>
      </w:rPr>
      <w:t>SEDE SECONDARIA: Via Giacomo Carissimi, 41 – 00198 Roma</w:t>
    </w:r>
  </w:p>
  <w:p w14:paraId="308DF7CD" w14:textId="77777777" w:rsidR="00F77873" w:rsidRPr="00611547" w:rsidRDefault="00D9782C" w:rsidP="00F77873">
    <w:pPr>
      <w:pStyle w:val="Pidipagina"/>
      <w:rPr>
        <w:rFonts w:asciiTheme="majorHAnsi" w:hAnsiTheme="majorHAnsi" w:cstheme="majorHAnsi"/>
        <w:color w:val="000000" w:themeColor="text1"/>
        <w:sz w:val="20"/>
        <w:szCs w:val="20"/>
      </w:rPr>
    </w:pPr>
    <w:hyperlink r:id="rId1" w:history="1">
      <w:r w:rsidR="00F77873" w:rsidRPr="00611547">
        <w:rPr>
          <w:rStyle w:val="Collegamentoipertestuale"/>
          <w:rFonts w:asciiTheme="majorHAnsi" w:hAnsiTheme="majorHAnsi" w:cstheme="majorHAnsi"/>
          <w:color w:val="000000" w:themeColor="text1"/>
          <w:sz w:val="20"/>
          <w:szCs w:val="20"/>
          <w:u w:val="none"/>
        </w:rPr>
        <w:t>bluesgr@legalmail.it</w:t>
      </w:r>
    </w:hyperlink>
  </w:p>
  <w:p w14:paraId="5168363C" w14:textId="77777777" w:rsidR="00F77873" w:rsidRPr="00611547" w:rsidRDefault="00F77873" w:rsidP="00F77873">
    <w:pPr>
      <w:pStyle w:val="Pidipagina"/>
      <w:rPr>
        <w:rFonts w:asciiTheme="majorHAnsi" w:hAnsiTheme="majorHAnsi" w:cstheme="majorHAnsi"/>
        <w:color w:val="000000" w:themeColor="text1"/>
        <w:sz w:val="20"/>
        <w:szCs w:val="20"/>
      </w:rPr>
    </w:pPr>
    <w:r w:rsidRPr="00611547">
      <w:rPr>
        <w:rFonts w:asciiTheme="majorHAnsi" w:hAnsiTheme="majorHAnsi" w:cstheme="majorHAnsi"/>
        <w:color w:val="000000" w:themeColor="text1"/>
        <w:sz w:val="20"/>
        <w:szCs w:val="20"/>
      </w:rPr>
      <w:t>Capitale Sociale € 4.000.000</w:t>
    </w:r>
  </w:p>
  <w:p w14:paraId="29BCCEFF" w14:textId="66137F5C" w:rsidR="00F77873" w:rsidRDefault="00F77873">
    <w:pPr>
      <w:pStyle w:val="Pidipagina"/>
    </w:pPr>
    <w:r w:rsidRPr="00611547">
      <w:rPr>
        <w:rFonts w:asciiTheme="majorHAnsi" w:hAnsiTheme="majorHAnsi" w:cstheme="majorHAnsi"/>
        <w:color w:val="000000" w:themeColor="text1"/>
        <w:sz w:val="20"/>
        <w:szCs w:val="20"/>
      </w:rPr>
      <w:t>Iscrizione al Registro delle Imprese di Milano, C.F. e P. IVA n. 10219881009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4E5F9" w14:textId="77777777" w:rsidR="00D9782C" w:rsidRDefault="00D9782C" w:rsidP="00611547">
      <w:r>
        <w:separator/>
      </w:r>
    </w:p>
  </w:footnote>
  <w:footnote w:type="continuationSeparator" w:id="0">
    <w:p w14:paraId="311991E1" w14:textId="77777777" w:rsidR="00D9782C" w:rsidRDefault="00D9782C" w:rsidP="006115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4D346" w14:textId="7FD0C3B3" w:rsidR="00611547" w:rsidRDefault="00611547" w:rsidP="00611547">
    <w:pPr>
      <w:pStyle w:val="Intestazione"/>
      <w:jc w:val="right"/>
    </w:pPr>
  </w:p>
  <w:p w14:paraId="64E88C96" w14:textId="77777777" w:rsidR="00210483" w:rsidRDefault="0021048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7171C6" w14:textId="77777777" w:rsidR="00F77873" w:rsidRDefault="00F77873" w:rsidP="00F77873">
    <w:pPr>
      <w:pStyle w:val="Intestazione"/>
      <w:jc w:val="right"/>
    </w:pPr>
    <w:r>
      <w:rPr>
        <w:noProof/>
      </w:rPr>
      <w:drawing>
        <wp:inline distT="0" distB="0" distL="0" distR="0" wp14:anchorId="6D57DB8C" wp14:editId="5E8E6DBD">
          <wp:extent cx="1417834" cy="490165"/>
          <wp:effectExtent l="0" t="0" r="5080" b="5715"/>
          <wp:docPr id="22" name="Immagin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PLETO - BL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200" cy="5079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269612" w14:textId="10DACA8A" w:rsidR="00F77873" w:rsidRDefault="00F77873" w:rsidP="00F77873">
    <w:pPr>
      <w:pStyle w:val="Intestazion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39199B"/>
    <w:multiLevelType w:val="hybridMultilevel"/>
    <w:tmpl w:val="701C666E"/>
    <w:lvl w:ilvl="0" w:tplc="D78CC2A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297C"/>
    <w:rsid w:val="00183B3C"/>
    <w:rsid w:val="00187566"/>
    <w:rsid w:val="00210483"/>
    <w:rsid w:val="00251484"/>
    <w:rsid w:val="00255E75"/>
    <w:rsid w:val="002A78AC"/>
    <w:rsid w:val="00320660"/>
    <w:rsid w:val="003623C1"/>
    <w:rsid w:val="00395BAD"/>
    <w:rsid w:val="0044297C"/>
    <w:rsid w:val="00446A73"/>
    <w:rsid w:val="00510012"/>
    <w:rsid w:val="00583CB1"/>
    <w:rsid w:val="00611547"/>
    <w:rsid w:val="00657E88"/>
    <w:rsid w:val="00797082"/>
    <w:rsid w:val="007A5355"/>
    <w:rsid w:val="007E16B4"/>
    <w:rsid w:val="00A60086"/>
    <w:rsid w:val="00A963BD"/>
    <w:rsid w:val="00AA2855"/>
    <w:rsid w:val="00AB089E"/>
    <w:rsid w:val="00B22C83"/>
    <w:rsid w:val="00B86B03"/>
    <w:rsid w:val="00BA2E55"/>
    <w:rsid w:val="00BF1E1A"/>
    <w:rsid w:val="00C70297"/>
    <w:rsid w:val="00C75DFA"/>
    <w:rsid w:val="00C760BF"/>
    <w:rsid w:val="00CB1124"/>
    <w:rsid w:val="00CE2574"/>
    <w:rsid w:val="00D26827"/>
    <w:rsid w:val="00D9782C"/>
    <w:rsid w:val="00E33891"/>
    <w:rsid w:val="00E86FCE"/>
    <w:rsid w:val="00F1173A"/>
    <w:rsid w:val="00F43C55"/>
    <w:rsid w:val="00F75204"/>
    <w:rsid w:val="00F77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7E631A"/>
  <w15:chartTrackingRefBased/>
  <w15:docId w15:val="{E314B5B0-D0F4-9843-83A6-91A4634CCE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5">
    <w:name w:val="heading 5"/>
    <w:basedOn w:val="Normale"/>
    <w:link w:val="Titolo5Carattere"/>
    <w:uiPriority w:val="9"/>
    <w:qFormat/>
    <w:rsid w:val="00AA2855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1154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11547"/>
  </w:style>
  <w:style w:type="paragraph" w:styleId="Pidipagina">
    <w:name w:val="footer"/>
    <w:basedOn w:val="Normale"/>
    <w:link w:val="PidipaginaCarattere"/>
    <w:uiPriority w:val="99"/>
    <w:unhideWhenUsed/>
    <w:rsid w:val="0061154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11547"/>
  </w:style>
  <w:style w:type="character" w:styleId="Collegamentoipertestuale">
    <w:name w:val="Hyperlink"/>
    <w:basedOn w:val="Carpredefinitoparagrafo"/>
    <w:uiPriority w:val="99"/>
    <w:unhideWhenUsed/>
    <w:rsid w:val="00611547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611547"/>
    <w:rPr>
      <w:color w:val="605E5C"/>
      <w:shd w:val="clear" w:color="auto" w:fill="E1DFDD"/>
    </w:rPr>
  </w:style>
  <w:style w:type="character" w:styleId="Numeropagina">
    <w:name w:val="page number"/>
    <w:basedOn w:val="Carpredefinitoparagrafo"/>
    <w:uiPriority w:val="99"/>
    <w:semiHidden/>
    <w:unhideWhenUsed/>
    <w:rsid w:val="00251484"/>
  </w:style>
  <w:style w:type="paragraph" w:styleId="Paragrafoelenco">
    <w:name w:val="List Paragraph"/>
    <w:basedOn w:val="Normale"/>
    <w:uiPriority w:val="34"/>
    <w:qFormat/>
    <w:rsid w:val="00B86B03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NormaleWeb">
    <w:name w:val="Normal (Web)"/>
    <w:basedOn w:val="Normale"/>
    <w:uiPriority w:val="99"/>
    <w:unhideWhenUsed/>
    <w:rsid w:val="00657E8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657E88"/>
    <w:rPr>
      <w:b/>
      <w:bCs/>
    </w:rPr>
  </w:style>
  <w:style w:type="character" w:customStyle="1" w:styleId="Titolo5Carattere">
    <w:name w:val="Titolo 5 Carattere"/>
    <w:basedOn w:val="Carpredefinitoparagrafo"/>
    <w:link w:val="Titolo5"/>
    <w:uiPriority w:val="9"/>
    <w:rsid w:val="00AA285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4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bluesgr@legalmail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05EFCB-9554-6749-B836-3DA3AF1C7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Ilaria Orru</cp:lastModifiedBy>
  <cp:revision>2</cp:revision>
  <cp:lastPrinted>2020-12-16T15:17:00Z</cp:lastPrinted>
  <dcterms:created xsi:type="dcterms:W3CDTF">2021-01-14T16:21:00Z</dcterms:created>
  <dcterms:modified xsi:type="dcterms:W3CDTF">2021-01-14T16:21:00Z</dcterms:modified>
</cp:coreProperties>
</file>